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739F" w14:textId="0A4A3808"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#107bis</w:t>
      </w:r>
      <w:r w:rsidRPr="009E1E2D">
        <w:rPr>
          <w:rFonts w:ascii="Arial" w:eastAsia="MS Mincho" w:hAnsi="Arial"/>
          <w:b/>
          <w:sz w:val="24"/>
          <w:szCs w:val="24"/>
          <w:lang w:eastAsia="x-none"/>
        </w:rPr>
        <w:tab/>
        <w:t>R2-191</w:t>
      </w:r>
      <w:r w:rsidR="00272F61">
        <w:rPr>
          <w:rFonts w:ascii="Arial" w:eastAsia="MS Mincho" w:hAnsi="Arial"/>
          <w:b/>
          <w:sz w:val="24"/>
          <w:szCs w:val="24"/>
          <w:lang w:eastAsia="x-none"/>
        </w:rPr>
        <w:t>3682</w:t>
      </w:r>
    </w:p>
    <w:p w14:paraId="68D774B3" w14:textId="5176325D" w:rsidR="009D750A" w:rsidRPr="00E225A7" w:rsidRDefault="009E1E2D" w:rsidP="009E1E2D">
      <w:pPr>
        <w:widowControl w:val="0"/>
        <w:tabs>
          <w:tab w:val="left" w:pos="1701"/>
          <w:tab w:val="right" w:pos="9923"/>
        </w:tabs>
        <w:spacing w:before="120" w:after="0"/>
        <w:rPr>
          <w:rFonts w:eastAsia="맑은 고딕"/>
          <w:b/>
          <w:i/>
          <w:noProof/>
          <w:sz w:val="24"/>
          <w:lang w:eastAsia="ko-KR"/>
        </w:rPr>
      </w:pPr>
      <w:r w:rsidRPr="009E1E2D">
        <w:rPr>
          <w:rFonts w:ascii="Arial" w:eastAsia="MS Mincho" w:hAnsi="Arial"/>
          <w:b/>
          <w:sz w:val="24"/>
          <w:szCs w:val="24"/>
          <w:lang w:eastAsia="x-none"/>
        </w:rPr>
        <w:t>Chongqing, China, 1</w:t>
      </w:r>
      <w:r>
        <w:rPr>
          <w:rFonts w:ascii="Arial" w:eastAsia="MS Mincho" w:hAnsi="Arial"/>
          <w:b/>
          <w:sz w:val="24"/>
          <w:szCs w:val="24"/>
          <w:lang w:eastAsia="x-none"/>
        </w:rPr>
        <w:t>4th October – 18th October 2019</w:t>
      </w:r>
      <w:r>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615C47DB"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FF35C5">
        <w:rPr>
          <w:rFonts w:ascii="Arial" w:hAnsi="Arial" w:cs="Arial"/>
          <w:b/>
          <w:noProof/>
          <w:sz w:val="28"/>
          <w:szCs w:val="28"/>
          <w:lang w:val="en-US"/>
        </w:rPr>
        <w:t>7</w:t>
      </w:r>
      <w:bookmarkStart w:id="0" w:name="_GoBack"/>
      <w:bookmarkEnd w:id="0"/>
      <w:r w:rsidR="006C611D">
        <w:rPr>
          <w:rFonts w:ascii="Arial" w:hAnsi="Arial" w:cs="Arial"/>
          <w:b/>
          <w:noProof/>
          <w:sz w:val="28"/>
          <w:szCs w:val="28"/>
          <w:lang w:val="en-US"/>
        </w:rPr>
        <w:t>.</w:t>
      </w:r>
      <w:r w:rsidR="008120CC">
        <w:rPr>
          <w:rFonts w:ascii="Arial" w:hAnsi="Arial" w:cs="Arial"/>
          <w:b/>
          <w:noProof/>
          <w:sz w:val="28"/>
          <w:szCs w:val="28"/>
          <w:lang w:val="en-US"/>
        </w:rPr>
        <w:t>2</w:t>
      </w:r>
      <w:r w:rsidR="006C611D">
        <w:rPr>
          <w:rFonts w:ascii="Arial" w:hAnsi="Arial" w:cs="Arial"/>
          <w:b/>
          <w:noProof/>
          <w:sz w:val="28"/>
          <w:szCs w:val="28"/>
          <w:lang w:val="en-US"/>
        </w:rPr>
        <w:t>.</w:t>
      </w:r>
      <w:r w:rsidR="008120CC">
        <w:rPr>
          <w:rFonts w:ascii="Arial" w:hAnsi="Arial" w:cs="Arial"/>
          <w:b/>
          <w:noProof/>
          <w:sz w:val="28"/>
          <w:szCs w:val="28"/>
          <w:lang w:val="en-US"/>
        </w:rPr>
        <w:t>4</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9F5F632"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5D6E57">
        <w:rPr>
          <w:rFonts w:ascii="Arial" w:hAnsi="Arial" w:cs="Arial"/>
          <w:b/>
          <w:noProof/>
          <w:sz w:val="28"/>
          <w:szCs w:val="28"/>
          <w:lang w:val="en-US"/>
        </w:rPr>
        <w:t xml:space="preserve">Discussion on D-PUR request and </w:t>
      </w:r>
      <w:r w:rsidR="00020FF8">
        <w:rPr>
          <w:rFonts w:ascii="Arial" w:hAnsi="Arial" w:cs="Arial"/>
          <w:b/>
          <w:noProof/>
          <w:sz w:val="28"/>
          <w:szCs w:val="28"/>
          <w:lang w:val="en-US"/>
        </w:rPr>
        <w:t xml:space="preserve">TA </w:t>
      </w:r>
      <w:r w:rsidR="00AF5CD3">
        <w:rPr>
          <w:rFonts w:ascii="Arial" w:hAnsi="Arial" w:cs="Arial"/>
          <w:b/>
          <w:noProof/>
          <w:sz w:val="28"/>
          <w:szCs w:val="28"/>
          <w:lang w:val="en-US"/>
        </w:rPr>
        <w:t>validity check</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C3ECF2E" w14:textId="01EFBFF3" w:rsidR="007B4939" w:rsidRDefault="001A17A4" w:rsidP="0082370A">
      <w:pPr>
        <w:rPr>
          <w:lang w:eastAsia="ko-KR"/>
        </w:rPr>
      </w:pPr>
      <w:r>
        <w:rPr>
          <w:lang w:val="en-US" w:eastAsia="ko-KR"/>
        </w:rPr>
        <w:t xml:space="preserve">In </w:t>
      </w:r>
      <w:r w:rsidR="00CB450B">
        <w:rPr>
          <w:lang w:eastAsia="ko-KR"/>
        </w:rPr>
        <w:t xml:space="preserve">this </w:t>
      </w:r>
      <w:r w:rsidR="00E43B34">
        <w:rPr>
          <w:lang w:eastAsia="ko-KR"/>
        </w:rPr>
        <w:t>contribution</w:t>
      </w:r>
      <w:r w:rsidR="00CB450B">
        <w:rPr>
          <w:lang w:eastAsia="ko-KR"/>
        </w:rPr>
        <w:t xml:space="preserve">, </w:t>
      </w:r>
      <w:r w:rsidR="00E43B34">
        <w:rPr>
          <w:lang w:eastAsia="ko-KR"/>
        </w:rPr>
        <w:t>we</w:t>
      </w:r>
      <w:r w:rsidR="00CB450B">
        <w:rPr>
          <w:lang w:eastAsia="ko-KR"/>
        </w:rPr>
        <w:t xml:space="preserve"> </w:t>
      </w:r>
      <w:r w:rsidR="00AF5CD3">
        <w:rPr>
          <w:lang w:eastAsia="ko-KR"/>
        </w:rPr>
        <w:t>would like to further discuss D-PUR request and TA validation check for D-PUR transmission</w:t>
      </w:r>
      <w:r w:rsidR="001D3F92">
        <w:rPr>
          <w:lang w:eastAsia="ko-KR"/>
        </w:rPr>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4C023F85" w14:textId="393D63BB" w:rsidR="00020FF8" w:rsidRPr="009C6E53" w:rsidRDefault="00020FF8" w:rsidP="00020FF8">
      <w:pPr>
        <w:rPr>
          <w:lang w:eastAsia="ko-KR"/>
        </w:rPr>
      </w:pPr>
      <w:r w:rsidRPr="009C6E53">
        <w:rPr>
          <w:lang w:eastAsia="ko-KR"/>
        </w:rPr>
        <w:t>Subscription based traffic profile information would be maintained in the</w:t>
      </w:r>
      <w:r w:rsidRPr="009C6E53">
        <w:rPr>
          <w:rFonts w:hint="eastAsia"/>
          <w:lang w:eastAsia="ko-KR"/>
        </w:rPr>
        <w:t xml:space="preserve"> </w:t>
      </w:r>
      <w:r w:rsidRPr="009C6E53">
        <w:rPr>
          <w:lang w:eastAsia="ko-KR"/>
        </w:rPr>
        <w:t>MME</w:t>
      </w:r>
      <w:r w:rsidRPr="009C6E53">
        <w:rPr>
          <w:rFonts w:hint="eastAsia"/>
          <w:lang w:eastAsia="ko-KR"/>
        </w:rPr>
        <w:t xml:space="preserve">. </w:t>
      </w:r>
      <w:r w:rsidRPr="009C6E53">
        <w:rPr>
          <w:lang w:eastAsia="ko-KR"/>
        </w:rPr>
        <w:t>As the interface from the MME to the eNB to provide the traffic has been specified, it is likely that the eNB configures D-PUR based on the information. If the MME does not have the traffic profile, a UE informs the traffic information via D-PUR request. Depending on the types of D-PUR request parameters, some parameters may not be changed for a long time; for example, if the service running on a UE requires periodic temperature reporting, the D-PUR request parameters such as TBS, periodicity would be very similar with subscription based information.</w:t>
      </w:r>
      <w:r>
        <w:rPr>
          <w:lang w:eastAsia="ko-KR"/>
        </w:rPr>
        <w:t xml:space="preserve"> In this case</w:t>
      </w:r>
      <w:r w:rsidRPr="009C6E53">
        <w:rPr>
          <w:lang w:eastAsia="ko-KR"/>
        </w:rPr>
        <w:t xml:space="preserve">, </w:t>
      </w:r>
      <w:r w:rsidR="00EB19EA">
        <w:rPr>
          <w:lang w:eastAsia="ko-KR"/>
        </w:rPr>
        <w:t xml:space="preserve">D-PUR request during Attach or Tracking area update procedure </w:t>
      </w:r>
      <w:r w:rsidRPr="009C6E53">
        <w:rPr>
          <w:lang w:eastAsia="ko-KR"/>
        </w:rPr>
        <w:t xml:space="preserve">would be beneficial </w:t>
      </w:r>
      <w:r w:rsidR="00EB19EA">
        <w:rPr>
          <w:lang w:eastAsia="ko-KR"/>
        </w:rPr>
        <w:t xml:space="preserve">to reduce power consumption of </w:t>
      </w:r>
      <w:r w:rsidR="00A10ED1">
        <w:rPr>
          <w:lang w:eastAsia="ko-KR"/>
        </w:rPr>
        <w:t>D-PUR request transmission</w:t>
      </w:r>
      <w:r w:rsidR="00EB19EA">
        <w:rPr>
          <w:lang w:eastAsia="ko-KR"/>
        </w:rPr>
        <w:t xml:space="preserve">. </w:t>
      </w:r>
      <w:r>
        <w:rPr>
          <w:lang w:eastAsia="ko-KR"/>
        </w:rPr>
        <w:t>Therefore, we suggest to discuss D-PUR request via NAS signalling.</w:t>
      </w:r>
    </w:p>
    <w:p w14:paraId="1E33A2B9" w14:textId="21A8011B" w:rsidR="005D6E57" w:rsidRPr="005D6E57" w:rsidRDefault="005D6E57" w:rsidP="005D6E57">
      <w:pPr>
        <w:rPr>
          <w:b/>
          <w:lang w:eastAsia="ko-KR"/>
        </w:rPr>
      </w:pPr>
      <w:r w:rsidRPr="005D6E57">
        <w:rPr>
          <w:b/>
          <w:lang w:eastAsia="ko-KR"/>
        </w:rPr>
        <w:t>Proposal 1. A UE</w:t>
      </w:r>
      <w:r w:rsidR="00020FF8">
        <w:rPr>
          <w:b/>
          <w:lang w:eastAsia="ko-KR"/>
        </w:rPr>
        <w:t xml:space="preserve"> may</w:t>
      </w:r>
      <w:r w:rsidRPr="005D6E57">
        <w:rPr>
          <w:b/>
          <w:lang w:eastAsia="ko-KR"/>
        </w:rPr>
        <w:t xml:space="preserve"> send </w:t>
      </w:r>
      <w:r w:rsidRPr="005D6E57">
        <w:rPr>
          <w:rFonts w:hint="eastAsia"/>
          <w:b/>
          <w:lang w:eastAsia="ko-KR"/>
        </w:rPr>
        <w:t xml:space="preserve">D-PUR </w:t>
      </w:r>
      <w:r w:rsidR="00EB19EA">
        <w:rPr>
          <w:b/>
          <w:lang w:eastAsia="ko-KR"/>
        </w:rPr>
        <w:t>request</w:t>
      </w:r>
      <w:r w:rsidRPr="005D6E57">
        <w:rPr>
          <w:rFonts w:hint="eastAsia"/>
          <w:b/>
          <w:lang w:eastAsia="ko-KR"/>
        </w:rPr>
        <w:t xml:space="preserve"> </w:t>
      </w:r>
      <w:r w:rsidRPr="005D6E57">
        <w:rPr>
          <w:b/>
          <w:lang w:eastAsia="ko-KR"/>
        </w:rPr>
        <w:t xml:space="preserve">to the network </w:t>
      </w:r>
      <w:r w:rsidRPr="005D6E57">
        <w:rPr>
          <w:rFonts w:hint="eastAsia"/>
          <w:b/>
          <w:lang w:eastAsia="ko-KR"/>
        </w:rPr>
        <w:t xml:space="preserve">via NAS </w:t>
      </w:r>
      <w:r w:rsidRPr="005D6E57">
        <w:rPr>
          <w:b/>
          <w:lang w:eastAsia="ko-KR"/>
        </w:rPr>
        <w:t>signa</w:t>
      </w:r>
      <w:r w:rsidR="00EB19EA">
        <w:rPr>
          <w:b/>
          <w:lang w:eastAsia="ko-KR"/>
        </w:rPr>
        <w:t>l</w:t>
      </w:r>
      <w:r w:rsidRPr="005D6E57">
        <w:rPr>
          <w:b/>
          <w:lang w:eastAsia="ko-KR"/>
        </w:rPr>
        <w:t>ling.</w:t>
      </w:r>
    </w:p>
    <w:p w14:paraId="1B8B4607" w14:textId="77777777" w:rsidR="005D6E57" w:rsidRPr="005D6E57" w:rsidRDefault="005D6E57" w:rsidP="00A6542B">
      <w:pPr>
        <w:rPr>
          <w:lang w:val="en-US" w:eastAsia="ko-KR"/>
        </w:rPr>
      </w:pPr>
    </w:p>
    <w:p w14:paraId="0696F822" w14:textId="2563248F" w:rsidR="00615C7B" w:rsidRDefault="00615C7B" w:rsidP="00020FF8">
      <w:pPr>
        <w:rPr>
          <w:lang w:val="en-US" w:eastAsia="ko-KR"/>
        </w:rPr>
      </w:pPr>
      <w:r>
        <w:rPr>
          <w:lang w:val="en-US" w:eastAsia="ko-KR"/>
        </w:rPr>
        <w:t xml:space="preserve">UL timing alignment (TA) validation criteria consists of RSRP of the serving cell, serving cell changes, </w:t>
      </w:r>
      <w:r w:rsidR="007E00D5">
        <w:rPr>
          <w:lang w:val="en-US" w:eastAsia="ko-KR"/>
        </w:rPr>
        <w:t>as well as</w:t>
      </w:r>
      <w:r>
        <w:rPr>
          <w:lang w:val="en-US" w:eastAsia="ko-KR"/>
        </w:rPr>
        <w:t xml:space="preserve"> TA timer status. UL TA is needed when the UE </w:t>
      </w:r>
      <w:r w:rsidR="007F6FC2">
        <w:rPr>
          <w:rFonts w:hint="eastAsia"/>
          <w:lang w:val="en-US" w:eastAsia="ko-KR"/>
        </w:rPr>
        <w:t>performs</w:t>
      </w:r>
      <w:r>
        <w:rPr>
          <w:lang w:val="en-US" w:eastAsia="ko-KR"/>
        </w:rPr>
        <w:t xml:space="preserve"> UL transmission. Therefore, if the UE does not have UL user data or UL signaling, the UE does not need to </w:t>
      </w:r>
      <w:r w:rsidR="007F6FC2">
        <w:rPr>
          <w:lang w:val="en-US" w:eastAsia="ko-KR"/>
        </w:rPr>
        <w:t>obtain</w:t>
      </w:r>
      <w:r>
        <w:rPr>
          <w:lang w:val="en-US" w:eastAsia="ko-KR"/>
        </w:rPr>
        <w:t xml:space="preserve"> valid UL timing. For example, although RSRP of the serving cell is lower than the threshold for valid TA, there is no problem unless the UE has UL data to send. </w:t>
      </w:r>
      <w:r w:rsidR="007E00D5">
        <w:rPr>
          <w:lang w:val="en-US" w:eastAsia="ko-KR"/>
        </w:rPr>
        <w:t>Therefore, if new mechanism for TA validity check such as evaluation of RSRP of the serving cell is specified, the validity check mechanism can be applied for some time before actual data transmission using D-PUR.</w:t>
      </w:r>
      <w:r>
        <w:rPr>
          <w:lang w:val="en-US" w:eastAsia="ko-KR"/>
        </w:rPr>
        <w:t xml:space="preserve"> </w:t>
      </w:r>
    </w:p>
    <w:p w14:paraId="6B74351D" w14:textId="77777777" w:rsidR="00020FF8" w:rsidRPr="0069150B" w:rsidRDefault="00020FF8" w:rsidP="00020FF8">
      <w:pPr>
        <w:jc w:val="center"/>
        <w:rPr>
          <w:lang w:val="en-US" w:eastAsia="ko-KR"/>
        </w:rPr>
      </w:pPr>
      <w:r w:rsidRPr="0069150B">
        <w:rPr>
          <w:noProof/>
          <w:lang w:val="en-US" w:eastAsia="ko-KR"/>
        </w:rPr>
        <w:drawing>
          <wp:inline distT="0" distB="0" distL="0" distR="0" wp14:anchorId="506BA924" wp14:editId="4D4497B4">
            <wp:extent cx="4435354" cy="123723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3160" cy="1242198"/>
                    </a:xfrm>
                    <a:prstGeom prst="rect">
                      <a:avLst/>
                    </a:prstGeom>
                    <a:noFill/>
                    <a:ln>
                      <a:noFill/>
                    </a:ln>
                  </pic:spPr>
                </pic:pic>
              </a:graphicData>
            </a:graphic>
          </wp:inline>
        </w:drawing>
      </w:r>
    </w:p>
    <w:p w14:paraId="6426959D" w14:textId="77777777" w:rsidR="00020FF8" w:rsidRDefault="00020FF8" w:rsidP="00020FF8">
      <w:pPr>
        <w:jc w:val="center"/>
        <w:rPr>
          <w:lang w:val="en-US" w:eastAsia="ko-KR"/>
        </w:rPr>
      </w:pPr>
      <w:r>
        <w:rPr>
          <w:rFonts w:hint="eastAsia"/>
          <w:lang w:val="en-US" w:eastAsia="ko-KR"/>
        </w:rPr>
        <w:t>&lt;Figure 1. TA validity check for UL data transmission using D-PUR&gt;</w:t>
      </w:r>
    </w:p>
    <w:p w14:paraId="3746A072" w14:textId="77777777" w:rsidR="00020FF8" w:rsidRPr="002109A0" w:rsidRDefault="00020FF8" w:rsidP="00020FF8">
      <w:pPr>
        <w:rPr>
          <w:lang w:val="en-US" w:eastAsia="ko-KR"/>
        </w:rPr>
      </w:pPr>
    </w:p>
    <w:p w14:paraId="2B860B49" w14:textId="41F1CF1C" w:rsidR="00020FF8" w:rsidRDefault="00020FF8" w:rsidP="00020FF8">
      <w:pPr>
        <w:rPr>
          <w:b/>
          <w:lang w:val="en-US" w:eastAsia="ko-KR"/>
        </w:rPr>
      </w:pPr>
      <w:r>
        <w:rPr>
          <w:b/>
          <w:lang w:val="en-US" w:eastAsia="ko-KR"/>
        </w:rPr>
        <w:t xml:space="preserve">Proposal 2. The UE </w:t>
      </w:r>
      <w:r w:rsidR="007B0E0A">
        <w:rPr>
          <w:b/>
          <w:lang w:val="en-US" w:eastAsia="ko-KR"/>
        </w:rPr>
        <w:t>may perform relaxed TA validity check if periodicity of D-PUR configuration is long enough.</w:t>
      </w:r>
    </w:p>
    <w:p w14:paraId="45EAD071" w14:textId="4E6A605C" w:rsidR="00972613" w:rsidRDefault="00972613" w:rsidP="00A6542B">
      <w:pPr>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5E2CC29" w14:textId="4AE80C99" w:rsidR="00020FF8" w:rsidRPr="005D6E57" w:rsidRDefault="00020FF8" w:rsidP="00020FF8">
      <w:pPr>
        <w:rPr>
          <w:b/>
          <w:lang w:eastAsia="ko-KR"/>
        </w:rPr>
      </w:pPr>
      <w:r w:rsidRPr="005D6E57">
        <w:rPr>
          <w:b/>
          <w:lang w:eastAsia="ko-KR"/>
        </w:rPr>
        <w:t>Proposal 1. A UE</w:t>
      </w:r>
      <w:r>
        <w:rPr>
          <w:b/>
          <w:lang w:eastAsia="ko-KR"/>
        </w:rPr>
        <w:t xml:space="preserve"> may</w:t>
      </w:r>
      <w:r w:rsidRPr="005D6E57">
        <w:rPr>
          <w:b/>
          <w:lang w:eastAsia="ko-KR"/>
        </w:rPr>
        <w:t xml:space="preserve"> send </w:t>
      </w:r>
      <w:r w:rsidRPr="005D6E57">
        <w:rPr>
          <w:rFonts w:hint="eastAsia"/>
          <w:b/>
          <w:lang w:eastAsia="ko-KR"/>
        </w:rPr>
        <w:t xml:space="preserve">D-PUR information </w:t>
      </w:r>
      <w:r w:rsidRPr="005D6E57">
        <w:rPr>
          <w:b/>
          <w:lang w:eastAsia="ko-KR"/>
        </w:rPr>
        <w:t xml:space="preserve">to the network </w:t>
      </w:r>
      <w:r w:rsidRPr="005D6E57">
        <w:rPr>
          <w:rFonts w:hint="eastAsia"/>
          <w:b/>
          <w:lang w:eastAsia="ko-KR"/>
        </w:rPr>
        <w:t xml:space="preserve">via NAS </w:t>
      </w:r>
      <w:r w:rsidRPr="005D6E57">
        <w:rPr>
          <w:b/>
          <w:lang w:eastAsia="ko-KR"/>
        </w:rPr>
        <w:t>signa</w:t>
      </w:r>
      <w:r>
        <w:rPr>
          <w:b/>
          <w:lang w:eastAsia="ko-KR"/>
        </w:rPr>
        <w:t>l</w:t>
      </w:r>
      <w:r w:rsidRPr="005D6E57">
        <w:rPr>
          <w:b/>
          <w:lang w:eastAsia="ko-KR"/>
        </w:rPr>
        <w:t>ling.</w:t>
      </w:r>
    </w:p>
    <w:p w14:paraId="7828F479" w14:textId="77777777" w:rsidR="007B0E0A" w:rsidRDefault="007B0E0A" w:rsidP="007B0E0A">
      <w:pPr>
        <w:rPr>
          <w:b/>
          <w:lang w:val="en-US" w:eastAsia="ko-KR"/>
        </w:rPr>
      </w:pPr>
      <w:r>
        <w:rPr>
          <w:b/>
          <w:lang w:val="en-US" w:eastAsia="ko-KR"/>
        </w:rPr>
        <w:t>Proposal 2. The UE may perform relaxed TA validity check if periodicity of D-PUR configuration is long enough.</w:t>
      </w:r>
    </w:p>
    <w:p w14:paraId="4327C947" w14:textId="7CFC83D3" w:rsidR="00EC64F4" w:rsidRPr="007B0E0A" w:rsidRDefault="00EC64F4" w:rsidP="00423BAC">
      <w:pPr>
        <w:rPr>
          <w:lang w:val="en-US" w:eastAsia="ko-KR"/>
        </w:rPr>
      </w:pPr>
    </w:p>
    <w:sectPr w:rsidR="00EC64F4" w:rsidRPr="007B0E0A"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56DEC" w14:textId="77777777" w:rsidR="00F256B8" w:rsidRDefault="00F256B8">
      <w:pPr>
        <w:pStyle w:val="1"/>
      </w:pPr>
      <w:r>
        <w:separator/>
      </w:r>
    </w:p>
  </w:endnote>
  <w:endnote w:type="continuationSeparator" w:id="0">
    <w:p w14:paraId="778F27D6" w14:textId="77777777" w:rsidR="00F256B8" w:rsidRDefault="00F256B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71A7F3C2"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F35C5">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4BF1F" w14:textId="77777777" w:rsidR="00F256B8" w:rsidRDefault="00F256B8">
      <w:pPr>
        <w:pStyle w:val="1"/>
      </w:pPr>
      <w:r>
        <w:separator/>
      </w:r>
    </w:p>
  </w:footnote>
  <w:footnote w:type="continuationSeparator" w:id="0">
    <w:p w14:paraId="6AF72806" w14:textId="77777777" w:rsidR="00F256B8" w:rsidRDefault="00F256B8">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1"/>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9"/>
  </w:num>
  <w:num w:numId="20">
    <w:abstractNumId w:val="0"/>
  </w:num>
  <w:num w:numId="21">
    <w:abstractNumId w:val="16"/>
  </w:num>
  <w:num w:numId="22">
    <w:abstractNumId w:val="2"/>
  </w:num>
  <w:num w:numId="23">
    <w:abstractNumId w:val="10"/>
  </w:num>
  <w:num w:numId="24">
    <w:abstractNumId w:val="6"/>
  </w:num>
  <w:num w:numId="25">
    <w:abstractNumId w:val="27"/>
  </w:num>
  <w:num w:numId="26">
    <w:abstractNumId w:val="4"/>
  </w:num>
  <w:num w:numId="27">
    <w:abstractNumId w:val="23"/>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0FF8"/>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2F61"/>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2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3D72"/>
    <w:rsid w:val="005D428B"/>
    <w:rsid w:val="005D4296"/>
    <w:rsid w:val="005D45AA"/>
    <w:rsid w:val="005D48D3"/>
    <w:rsid w:val="005D4AB5"/>
    <w:rsid w:val="005D4DD1"/>
    <w:rsid w:val="005D5ED3"/>
    <w:rsid w:val="005D5F58"/>
    <w:rsid w:val="005D5FEB"/>
    <w:rsid w:val="005D6100"/>
    <w:rsid w:val="005D68EA"/>
    <w:rsid w:val="005D6903"/>
    <w:rsid w:val="005D6E57"/>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5C7B"/>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48EC"/>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39B3"/>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7C9"/>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27F9F"/>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0E0A"/>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0D5"/>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6FC2"/>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0CC"/>
    <w:rsid w:val="00812418"/>
    <w:rsid w:val="008125AB"/>
    <w:rsid w:val="008127A9"/>
    <w:rsid w:val="00812842"/>
    <w:rsid w:val="0081394E"/>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863"/>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C6E53"/>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ED1"/>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00"/>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3"/>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5F8E"/>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893"/>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57"/>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9EA"/>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154"/>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56B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5C5"/>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42B3C-96D0-402B-83CE-AA823DA7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TotalTime>
  <Pages>2</Pages>
  <Words>354</Words>
  <Characters>2019</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9</cp:revision>
  <cp:lastPrinted>2014-08-09T03:01:00Z</cp:lastPrinted>
  <dcterms:created xsi:type="dcterms:W3CDTF">2019-10-04T02:42:00Z</dcterms:created>
  <dcterms:modified xsi:type="dcterms:W3CDTF">2019-10-04T05:49:00Z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